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盱眙</w:t>
      </w:r>
      <w:r>
        <w:rPr>
          <w:sz w:val="28"/>
          <w:szCs w:val="28"/>
        </w:rPr>
        <w:t>旧铺</w:t>
      </w:r>
      <w:r>
        <w:rPr>
          <w:rFonts w:hint="eastAsia"/>
          <w:sz w:val="28"/>
          <w:szCs w:val="28"/>
        </w:rPr>
        <w:t>家政</w:t>
      </w:r>
      <w:r>
        <w:rPr>
          <w:sz w:val="28"/>
          <w:szCs w:val="28"/>
        </w:rPr>
        <w:t>小镇</w:t>
      </w:r>
      <w:r>
        <w:rPr>
          <w:rFonts w:hint="eastAsia"/>
          <w:sz w:val="28"/>
          <w:szCs w:val="28"/>
        </w:rPr>
        <w:t>规划</w:t>
      </w:r>
      <w:r>
        <w:rPr>
          <w:sz w:val="28"/>
          <w:szCs w:val="28"/>
        </w:rPr>
        <w:t>及概念方案设计服务框架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设计</w:t>
      </w:r>
      <w:r>
        <w:t>范围：</w:t>
      </w:r>
    </w:p>
    <w:p>
      <w:pPr>
        <w:pStyle w:val="4"/>
        <w:ind w:left="420"/>
      </w:pPr>
      <w:r>
        <w:rPr>
          <w:rFonts w:hint="eastAsia"/>
        </w:rPr>
        <w:t>南至朱雀</w:t>
      </w:r>
      <w:r>
        <w:t>湖西路、</w:t>
      </w:r>
      <w:r>
        <w:rPr>
          <w:rFonts w:hint="eastAsia"/>
        </w:rPr>
        <w:t>东至朱雀</w:t>
      </w:r>
      <w:r>
        <w:t>湖</w:t>
      </w:r>
      <w:r>
        <w:rPr>
          <w:rFonts w:hint="eastAsia"/>
        </w:rPr>
        <w:t>南</w:t>
      </w:r>
      <w:r>
        <w:t>路</w:t>
      </w:r>
      <w:r>
        <w:rPr>
          <w:rFonts w:hint="eastAsia"/>
        </w:rPr>
        <w:t>、西</w:t>
      </w:r>
      <w:r>
        <w:t>至南山大道</w:t>
      </w:r>
      <w:r>
        <w:rPr>
          <w:rFonts w:hint="eastAsia"/>
        </w:rPr>
        <w:t>和云山</w:t>
      </w:r>
      <w:r>
        <w:t>北路、</w:t>
      </w:r>
      <w:r>
        <w:rPr>
          <w:rFonts w:hint="eastAsia"/>
        </w:rPr>
        <w:t>北</w:t>
      </w:r>
      <w:r>
        <w:t>至</w:t>
      </w:r>
      <w:r>
        <w:rPr>
          <w:rFonts w:hint="eastAsia"/>
        </w:rPr>
        <w:t>双泉</w:t>
      </w:r>
      <w:r>
        <w:t>大街。</w:t>
      </w:r>
      <w:r>
        <w:rPr>
          <w:rFonts w:hint="eastAsia"/>
        </w:rPr>
        <w:t>（具体</w:t>
      </w:r>
      <w:r>
        <w:t>范围</w:t>
      </w:r>
      <w:r>
        <w:rPr>
          <w:rFonts w:hint="eastAsia"/>
          <w:lang w:eastAsia="zh-CN"/>
        </w:rPr>
        <w:t>可参照</w:t>
      </w:r>
      <w:r>
        <w:rPr>
          <w:rFonts w:hint="eastAsia"/>
          <w:lang w:val="en-US" w:eastAsia="zh-CN"/>
        </w:rPr>
        <w:t>CAD图</w:t>
      </w:r>
      <w:r>
        <w:rPr>
          <w:rFonts w:hint="eastAsia"/>
        </w:rPr>
        <w:t>）</w:t>
      </w:r>
    </w:p>
    <w:p>
      <w:pPr>
        <w:pStyle w:val="4"/>
        <w:ind w:left="420" w:firstLine="0" w:firstLineChars="0"/>
      </w:pPr>
      <w:r>
        <w:rPr>
          <w:rFonts w:hint="eastAsia"/>
        </w:rPr>
        <w:drawing>
          <wp:inline distT="0" distB="0" distL="0" distR="0">
            <wp:extent cx="5267325" cy="4656455"/>
            <wp:effectExtent l="0" t="0" r="9525" b="0"/>
            <wp:docPr id="2" name="图片 2" descr="D:\2017工作\盱眙旧铺特色小镇\原方案启动区总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2017工作\盱眙旧铺特色小镇\原方案启动区总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5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420" w:firstLine="0" w:firstLineChars="0"/>
      </w:pPr>
    </w:p>
    <w:p>
      <w:pPr>
        <w:pStyle w:val="4"/>
        <w:ind w:left="420"/>
        <w:rPr>
          <w:rFonts w:hint="eastAsia"/>
        </w:rPr>
      </w:pP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设计内容</w:t>
      </w:r>
      <w:r>
        <w:t>：</w:t>
      </w:r>
    </w:p>
    <w:p>
      <w:pPr>
        <w:ind w:firstLine="420" w:firstLineChars="200"/>
      </w:pPr>
      <w:r>
        <w:rPr>
          <w:rFonts w:hint="eastAsia"/>
        </w:rPr>
        <w:t>规划</w:t>
      </w:r>
      <w:r>
        <w:t>篇：</w:t>
      </w:r>
      <w:r>
        <w:rPr>
          <w:rFonts w:hint="eastAsia"/>
        </w:rPr>
        <w:t>前期</w:t>
      </w:r>
      <w:r>
        <w:t>研究、</w:t>
      </w:r>
      <w:r>
        <w:rPr>
          <w:rFonts w:hint="eastAsia"/>
        </w:rPr>
        <w:t>区位</w:t>
      </w:r>
      <w:r>
        <w:t>分析、上位规划解读、</w:t>
      </w:r>
      <w:r>
        <w:rPr>
          <w:rFonts w:hint="eastAsia"/>
        </w:rPr>
        <w:t>规划</w:t>
      </w:r>
      <w:r>
        <w:t>愿景、战略</w:t>
      </w:r>
      <w:r>
        <w:rPr>
          <w:rFonts w:hint="eastAsia"/>
        </w:rPr>
        <w:t>目标</w:t>
      </w:r>
      <w:r>
        <w:t>、</w:t>
      </w:r>
      <w:r>
        <w:rPr>
          <w:rFonts w:hint="eastAsia"/>
        </w:rPr>
        <w:t>功能</w:t>
      </w:r>
      <w:r>
        <w:t>定位、规划理念、</w:t>
      </w:r>
      <w:r>
        <w:rPr>
          <w:rFonts w:hint="eastAsia"/>
        </w:rPr>
        <w:t>功能策略</w:t>
      </w:r>
      <w:r>
        <w:t>、</w:t>
      </w:r>
      <w:r>
        <w:rPr>
          <w:rFonts w:hint="eastAsia"/>
        </w:rPr>
        <w:t>空间</w:t>
      </w:r>
      <w:r>
        <w:t>结构、</w:t>
      </w:r>
      <w:r>
        <w:rPr>
          <w:rFonts w:hint="eastAsia"/>
        </w:rPr>
        <w:t>土地</w:t>
      </w:r>
      <w:r>
        <w:t>利用、</w:t>
      </w:r>
      <w:r>
        <w:rPr>
          <w:rFonts w:hint="eastAsia"/>
        </w:rPr>
        <w:t>高度密度</w:t>
      </w:r>
      <w:r>
        <w:t>控制、</w:t>
      </w:r>
      <w:r>
        <w:rPr>
          <w:rFonts w:hint="eastAsia"/>
        </w:rPr>
        <w:t>开发</w:t>
      </w:r>
      <w:r>
        <w:t>强度</w:t>
      </w:r>
      <w:r>
        <w:rPr>
          <w:rFonts w:hint="eastAsia"/>
        </w:rPr>
        <w:t>测算</w:t>
      </w:r>
      <w:r>
        <w:t>、</w:t>
      </w:r>
      <w:r>
        <w:rPr>
          <w:rFonts w:hint="eastAsia"/>
        </w:rPr>
        <w:t>道路</w:t>
      </w:r>
      <w:r>
        <w:t>交通</w:t>
      </w:r>
      <w:r>
        <w:rPr>
          <w:rFonts w:hint="eastAsia"/>
        </w:rPr>
        <w:t>系统</w:t>
      </w:r>
      <w:r>
        <w:t>、</w:t>
      </w:r>
      <w:r>
        <w:rPr>
          <w:rFonts w:hint="eastAsia"/>
        </w:rPr>
        <w:t>公共</w:t>
      </w:r>
      <w:r>
        <w:t>空间系统、</w:t>
      </w:r>
      <w:r>
        <w:rPr>
          <w:rFonts w:hint="eastAsia"/>
        </w:rPr>
        <w:t>景观</w:t>
      </w:r>
      <w:r>
        <w:t>设计概念、</w:t>
      </w:r>
      <w:r>
        <w:rPr>
          <w:rFonts w:hint="eastAsia"/>
        </w:rPr>
        <w:t>地下</w:t>
      </w:r>
      <w:bookmarkStart w:id="0" w:name="_GoBack"/>
      <w:bookmarkEnd w:id="0"/>
      <w:r>
        <w:t>空间利用、绿色城市措施</w:t>
      </w:r>
      <w:r>
        <w:rPr>
          <w:rFonts w:hint="eastAsia"/>
        </w:rPr>
        <w:t>、</w:t>
      </w:r>
      <w:r>
        <w:t>建设分期、投资估算</w:t>
      </w:r>
      <w:r>
        <w:rPr>
          <w:rFonts w:hint="eastAsia"/>
        </w:rPr>
        <w:t>、</w:t>
      </w:r>
      <w:r>
        <w:t>鸟瞰效果；</w:t>
      </w:r>
    </w:p>
    <w:p>
      <w:pPr>
        <w:ind w:firstLine="420" w:firstLineChars="200"/>
      </w:pPr>
      <w:r>
        <w:rPr>
          <w:rFonts w:hint="eastAsia"/>
        </w:rPr>
        <w:t>概念</w:t>
      </w:r>
      <w:r>
        <w:t>设计篇：</w:t>
      </w:r>
      <w:r>
        <w:rPr>
          <w:rFonts w:hint="eastAsia"/>
        </w:rPr>
        <w:t>设计</w:t>
      </w:r>
      <w:r>
        <w:t>目标、</w:t>
      </w:r>
      <w:r>
        <w:rPr>
          <w:rFonts w:hint="eastAsia"/>
        </w:rPr>
        <w:t>案例</w:t>
      </w:r>
      <w:r>
        <w:t>分析、设计理念、</w:t>
      </w:r>
      <w:r>
        <w:rPr>
          <w:rFonts w:hint="eastAsia"/>
        </w:rPr>
        <w:t>1、产学研</w:t>
      </w:r>
      <w:r>
        <w:t>区：中国家政学院</w:t>
      </w:r>
      <w:r>
        <w:rPr>
          <w:rFonts w:hint="eastAsia"/>
        </w:rPr>
        <w:t>、</w:t>
      </w:r>
      <w:r>
        <w:t>学院配套设施、</w:t>
      </w:r>
      <w:r>
        <w:rPr>
          <w:rFonts w:hint="eastAsia"/>
        </w:rPr>
        <w:t>外延</w:t>
      </w:r>
      <w:r>
        <w:t>产业办公集群</w:t>
      </w:r>
      <w:r>
        <w:rPr>
          <w:rFonts w:hint="eastAsia"/>
        </w:rPr>
        <w:t>；2、商业</w:t>
      </w:r>
      <w:r>
        <w:t>休闲区：</w:t>
      </w:r>
      <w:r>
        <w:rPr>
          <w:rFonts w:hint="eastAsia"/>
        </w:rPr>
        <w:t>龙虾</w:t>
      </w:r>
      <w:r>
        <w:t>城</w:t>
      </w:r>
      <w:r>
        <w:rPr>
          <w:rFonts w:hint="eastAsia"/>
        </w:rPr>
        <w:t>/民宿</w:t>
      </w:r>
      <w:r>
        <w:t>商业街区</w:t>
      </w:r>
      <w:r>
        <w:rPr>
          <w:rFonts w:hint="eastAsia"/>
        </w:rPr>
        <w:t>、客运站</w:t>
      </w:r>
      <w:r>
        <w:t>、奥特莱斯商业街区、</w:t>
      </w:r>
      <w:r>
        <w:rPr>
          <w:rFonts w:hint="eastAsia"/>
        </w:rPr>
        <w:t>滨湖商业</w:t>
      </w:r>
      <w:r>
        <w:t>带、湖心岛休闲中心；</w:t>
      </w:r>
      <w:r>
        <w:rPr>
          <w:rFonts w:hint="eastAsia"/>
        </w:rPr>
        <w:t>3、居住</w:t>
      </w:r>
      <w:r>
        <w:t>社区：</w:t>
      </w:r>
      <w:r>
        <w:rPr>
          <w:rFonts w:hint="eastAsia"/>
        </w:rPr>
        <w:t>定制院</w:t>
      </w:r>
      <w:r>
        <w:t>墅住区</w:t>
      </w:r>
      <w:r>
        <w:rPr>
          <w:rFonts w:hint="eastAsia"/>
        </w:rPr>
        <w:t>。</w:t>
      </w:r>
      <w:r>
        <w:t>设计</w:t>
      </w:r>
      <w:r>
        <w:rPr>
          <w:rFonts w:hint="eastAsia"/>
        </w:rPr>
        <w:t>深度</w:t>
      </w:r>
      <w:r>
        <w:t>：</w:t>
      </w:r>
      <w:r>
        <w:rPr>
          <w:rFonts w:hint="eastAsia"/>
        </w:rPr>
        <w:t>各</w:t>
      </w:r>
      <w:r>
        <w:t>区块总平面图、</w:t>
      </w:r>
      <w:r>
        <w:rPr>
          <w:rFonts w:hint="eastAsia"/>
        </w:rPr>
        <w:t>功能</w:t>
      </w:r>
      <w:r>
        <w:t>分布、道路交通、空间结构、景观意向、概念平面、</w:t>
      </w:r>
      <w:r>
        <w:rPr>
          <w:rFonts w:hint="eastAsia"/>
        </w:rPr>
        <w:t>建筑</w:t>
      </w:r>
      <w:r>
        <w:t>造型、</w:t>
      </w:r>
      <w:r>
        <w:rPr>
          <w:rFonts w:hint="eastAsia"/>
        </w:rPr>
        <w:t>相关表现</w:t>
      </w:r>
      <w:r>
        <w:t>图</w:t>
      </w:r>
      <w:r>
        <w:rPr>
          <w:rFonts w:hint="eastAsia"/>
        </w:rPr>
        <w:t>、</w:t>
      </w:r>
      <w:r>
        <w:t>经济指标。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7742D"/>
    <w:multiLevelType w:val="multilevel"/>
    <w:tmpl w:val="3B27742D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6D"/>
    <w:rsid w:val="00042802"/>
    <w:rsid w:val="00120F6D"/>
    <w:rsid w:val="00155BD9"/>
    <w:rsid w:val="001B6B70"/>
    <w:rsid w:val="00311F55"/>
    <w:rsid w:val="004029DB"/>
    <w:rsid w:val="004C13C0"/>
    <w:rsid w:val="004E567D"/>
    <w:rsid w:val="005D7BD7"/>
    <w:rsid w:val="0074289F"/>
    <w:rsid w:val="0084294C"/>
    <w:rsid w:val="00852F98"/>
    <w:rsid w:val="009C2674"/>
    <w:rsid w:val="00A1058E"/>
    <w:rsid w:val="00CD5443"/>
    <w:rsid w:val="00CE6039"/>
    <w:rsid w:val="00D67640"/>
    <w:rsid w:val="00E667B9"/>
    <w:rsid w:val="00FC2B65"/>
    <w:rsid w:val="0DD82582"/>
    <w:rsid w:val="650A414B"/>
    <w:rsid w:val="684F1AE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njbj</Company>
  <Pages>2</Pages>
  <Words>138</Words>
  <Characters>788</Characters>
  <Lines>6</Lines>
  <Paragraphs>1</Paragraphs>
  <TotalTime>0</TotalTime>
  <ScaleCrop>false</ScaleCrop>
  <LinksUpToDate>false</LinksUpToDate>
  <CharactersWithSpaces>925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2017-03-15T02:11:00Z</dcterms:created>
  <dc:creator>mj</dc:creator>
  <cp:lastModifiedBy>Administrator</cp:lastModifiedBy>
  <dcterms:modified xsi:type="dcterms:W3CDTF">2017-03-23T02:06:09Z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